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64" w:rsidRDefault="005B5164" w:rsidP="00953F06">
      <w:pPr>
        <w:spacing w:after="0" w:line="240" w:lineRule="auto"/>
        <w:jc w:val="both"/>
      </w:pPr>
    </w:p>
    <w:p w:rsidR="005B5164" w:rsidRDefault="001846B1" w:rsidP="005B5164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076A418E">
            <wp:extent cx="4877435" cy="35540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355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4C0" w:rsidRDefault="00C114C0" w:rsidP="00C114C0">
      <w:pPr>
        <w:spacing w:after="0" w:line="240" w:lineRule="auto"/>
        <w:jc w:val="both"/>
      </w:pPr>
    </w:p>
    <w:p w:rsidR="00C114C0" w:rsidRDefault="00C114C0" w:rsidP="00C114C0">
      <w:pPr>
        <w:spacing w:after="0" w:line="240" w:lineRule="auto"/>
        <w:jc w:val="both"/>
      </w:pPr>
      <w:r>
        <w:t>A</w:t>
      </w:r>
      <w:r w:rsidR="00DE0BA5">
        <w:t xml:space="preserve"> l’I</w:t>
      </w:r>
      <w:r>
        <w:t>.F.A. (entreprise entre 50 et 250 salariés), cet index noté sur 100 points, est calculé sur 4</w:t>
      </w:r>
      <w:r w:rsidR="0004497A">
        <w:t> </w:t>
      </w:r>
      <w:r>
        <w:t>indicateurs :</w:t>
      </w:r>
    </w:p>
    <w:p w:rsidR="00C114C0" w:rsidRDefault="00C114C0" w:rsidP="00C114C0">
      <w:pPr>
        <w:spacing w:after="0" w:line="240" w:lineRule="auto"/>
        <w:jc w:val="both"/>
      </w:pPr>
    </w:p>
    <w:p w:rsidR="00C114C0" w:rsidRPr="00DE0BA5" w:rsidRDefault="00C114C0" w:rsidP="00DE0BA5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color w:val="329CD7"/>
        </w:rPr>
      </w:pPr>
      <w:r>
        <w:t>L’écart de rémunération entre les femmes et les hommes</w:t>
      </w:r>
      <w:r w:rsidR="0004497A">
        <w:t xml:space="preserve"> </w:t>
      </w:r>
      <w:r w:rsidR="0004497A" w:rsidRPr="00DE0BA5">
        <w:rPr>
          <w:color w:val="329CD7"/>
        </w:rPr>
        <w:t>(3</w:t>
      </w:r>
      <w:r w:rsidR="001846B1">
        <w:rPr>
          <w:color w:val="329CD7"/>
        </w:rPr>
        <w:t>9</w:t>
      </w:r>
      <w:r w:rsidR="0004497A" w:rsidRPr="00DE0BA5">
        <w:rPr>
          <w:color w:val="329CD7"/>
        </w:rPr>
        <w:t>/40)</w:t>
      </w:r>
    </w:p>
    <w:p w:rsidR="00C114C0" w:rsidRDefault="00C114C0" w:rsidP="00DE0BA5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L’écart de répartition des augmentations entre les femmes et les hommes</w:t>
      </w:r>
      <w:r w:rsidR="0004497A">
        <w:t xml:space="preserve"> </w:t>
      </w:r>
      <w:r w:rsidR="0004497A" w:rsidRPr="00DE0BA5">
        <w:rPr>
          <w:color w:val="329CD7"/>
        </w:rPr>
        <w:t>(35/35)</w:t>
      </w:r>
    </w:p>
    <w:p w:rsidR="00C114C0" w:rsidRPr="00DE0BA5" w:rsidRDefault="00C114C0" w:rsidP="00DE0BA5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color w:val="329CD7"/>
        </w:rPr>
      </w:pPr>
      <w:r>
        <w:t>Le pourcentage de salariées bénéficiant d’une augmentation au retour de congé maternité</w:t>
      </w:r>
      <w:r w:rsidR="0004497A">
        <w:t xml:space="preserve"> </w:t>
      </w:r>
      <w:r w:rsidR="0004497A" w:rsidRPr="00DE0BA5">
        <w:rPr>
          <w:color w:val="329CD7"/>
        </w:rPr>
        <w:t>(</w:t>
      </w:r>
      <w:r w:rsidR="001846B1">
        <w:rPr>
          <w:color w:val="329CD7"/>
        </w:rPr>
        <w:t>non concerné cette année</w:t>
      </w:r>
      <w:bookmarkStart w:id="0" w:name="_GoBack"/>
      <w:bookmarkEnd w:id="0"/>
      <w:r w:rsidR="0004497A" w:rsidRPr="00DE0BA5">
        <w:rPr>
          <w:color w:val="329CD7"/>
        </w:rPr>
        <w:t>)</w:t>
      </w:r>
    </w:p>
    <w:p w:rsidR="00C114C0" w:rsidRPr="00DE0BA5" w:rsidRDefault="00C114C0" w:rsidP="00DE0BA5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color w:val="329CD7"/>
        </w:rPr>
      </w:pPr>
      <w:r>
        <w:t>La parité entre les femmes et les hommes parmi les 10 plus hautes rémunérations</w:t>
      </w:r>
      <w:r w:rsidR="0004497A">
        <w:t xml:space="preserve"> </w:t>
      </w:r>
      <w:r w:rsidR="0004497A" w:rsidRPr="00DE0BA5">
        <w:rPr>
          <w:color w:val="329CD7"/>
        </w:rPr>
        <w:t>(</w:t>
      </w:r>
      <w:r w:rsidR="001846B1">
        <w:rPr>
          <w:color w:val="329CD7"/>
        </w:rPr>
        <w:t>5</w:t>
      </w:r>
      <w:r w:rsidR="0004497A" w:rsidRPr="00DE0BA5">
        <w:rPr>
          <w:color w:val="329CD7"/>
        </w:rPr>
        <w:t>/10)</w:t>
      </w:r>
    </w:p>
    <w:p w:rsidR="00C114C0" w:rsidRDefault="00C114C0" w:rsidP="005B5164">
      <w:pPr>
        <w:spacing w:after="0" w:line="240" w:lineRule="auto"/>
        <w:jc w:val="center"/>
      </w:pPr>
    </w:p>
    <w:sectPr w:rsidR="00C1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532F"/>
    <w:multiLevelType w:val="hybridMultilevel"/>
    <w:tmpl w:val="FF8C5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F6FF0"/>
    <w:multiLevelType w:val="multilevel"/>
    <w:tmpl w:val="44B2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B31E7"/>
    <w:multiLevelType w:val="hybridMultilevel"/>
    <w:tmpl w:val="6BE6DDAC"/>
    <w:lvl w:ilvl="0" w:tplc="3DCE9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9CD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810E8"/>
    <w:multiLevelType w:val="multilevel"/>
    <w:tmpl w:val="747E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AB"/>
    <w:rsid w:val="0004497A"/>
    <w:rsid w:val="00113C8F"/>
    <w:rsid w:val="00137CB4"/>
    <w:rsid w:val="001846B1"/>
    <w:rsid w:val="00242530"/>
    <w:rsid w:val="002809DB"/>
    <w:rsid w:val="00281325"/>
    <w:rsid w:val="003136C9"/>
    <w:rsid w:val="00336FB0"/>
    <w:rsid w:val="005B5164"/>
    <w:rsid w:val="008B744F"/>
    <w:rsid w:val="00953F06"/>
    <w:rsid w:val="00C114C0"/>
    <w:rsid w:val="00DE0BA5"/>
    <w:rsid w:val="00F64401"/>
    <w:rsid w:val="00F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AEAC"/>
  <w15:chartTrackingRefBased/>
  <w15:docId w15:val="{8392F0D1-4A40-41C7-B2B3-1FAD71DD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8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83CA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niv1">
    <w:name w:val="niv1"/>
    <w:basedOn w:val="Normal"/>
    <w:rsid w:val="00F8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83CA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3F06"/>
    <w:pPr>
      <w:ind w:left="720"/>
      <w:contextualSpacing/>
    </w:pPr>
  </w:style>
  <w:style w:type="character" w:customStyle="1" w:styleId="main-articlesous-titre">
    <w:name w:val="main-article__sous-titre"/>
    <w:basedOn w:val="Policepardfaut"/>
    <w:rsid w:val="0095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COROLLEUR</dc:creator>
  <cp:keywords/>
  <dc:description/>
  <cp:lastModifiedBy>Esther COROLLEUR</cp:lastModifiedBy>
  <cp:revision>3</cp:revision>
  <dcterms:created xsi:type="dcterms:W3CDTF">2023-02-03T14:53:00Z</dcterms:created>
  <dcterms:modified xsi:type="dcterms:W3CDTF">2023-02-03T14:59:00Z</dcterms:modified>
</cp:coreProperties>
</file>